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C06A9DD" w14:textId="7AA10B5B" w:rsidR="00C7461C" w:rsidRPr="00C7461C" w:rsidRDefault="00C7461C" w:rsidP="00C7461C">
      <w:pPr>
        <w:rPr>
          <w:lang w:val="en-US"/>
        </w:rPr>
      </w:pPr>
      <w:r w:rsidRPr="00C7461C">
        <w:rPr>
          <w:b/>
          <w:bCs/>
          <w:lang w:val="en-US"/>
        </w:rPr>
        <w:t>MEDIA RELEASE</w:t>
      </w:r>
    </w:p>
    <w:p w14:paraId="6B22652A" w14:textId="77777777" w:rsidR="00C7461C" w:rsidRDefault="00C7461C" w:rsidP="00C7461C">
      <w:pPr>
        <w:jc w:val="both"/>
        <w:rPr>
          <w:b/>
          <w:bCs/>
          <w:lang w:val="en-US"/>
        </w:rPr>
      </w:pPr>
    </w:p>
    <w:p w14:paraId="46AF4539" w14:textId="76A7ECB8" w:rsidR="00C7461C" w:rsidRPr="00C7461C" w:rsidRDefault="00C7461C" w:rsidP="00C7461C">
      <w:pPr>
        <w:jc w:val="both"/>
        <w:rPr>
          <w:lang w:val="en-US"/>
        </w:rPr>
      </w:pPr>
      <w:r>
        <w:rPr>
          <w:b/>
          <w:bCs/>
          <w:lang w:val="en-US"/>
        </w:rPr>
        <w:t>F</w:t>
      </w:r>
      <w:r w:rsidRPr="00C7461C">
        <w:rPr>
          <w:b/>
          <w:bCs/>
          <w:lang w:val="en-US"/>
        </w:rPr>
        <w:t>OR IMMEDIATE RELEASE</w:t>
      </w:r>
    </w:p>
    <w:p w14:paraId="4CFF6F8D" w14:textId="5DAB95AB" w:rsidR="00C7461C" w:rsidRPr="00C7461C" w:rsidRDefault="00C7461C" w:rsidP="00C7461C">
      <w:pPr>
        <w:jc w:val="both"/>
        <w:rPr>
          <w:b/>
          <w:bCs/>
          <w:lang w:val="en-US"/>
        </w:rPr>
      </w:pPr>
      <w:r w:rsidRPr="00C7461C">
        <w:rPr>
          <w:b/>
          <w:bCs/>
          <w:lang w:val="en-US"/>
        </w:rPr>
        <w:t>Major Capital Works Grant Secures $4.6 Million for Mardi Property Refurbishment</w:t>
      </w:r>
    </w:p>
    <w:p w14:paraId="7E6757E0" w14:textId="6887C69D" w:rsidR="00C7461C" w:rsidRPr="00C7461C" w:rsidRDefault="00C7461C" w:rsidP="00C7461C">
      <w:pPr>
        <w:jc w:val="both"/>
        <w:rPr>
          <w:lang w:val="en-US"/>
        </w:rPr>
      </w:pPr>
      <w:r>
        <w:rPr>
          <w:b/>
          <w:bCs/>
          <w:lang w:val="en-US"/>
        </w:rPr>
        <w:t xml:space="preserve">Darkinjung Country, Central Coast, </w:t>
      </w:r>
      <w:r w:rsidRPr="00C7461C">
        <w:rPr>
          <w:b/>
          <w:bCs/>
          <w:lang w:val="en-US"/>
        </w:rPr>
        <w:t xml:space="preserve">NSW, </w:t>
      </w:r>
      <w:r w:rsidR="00C26BE6">
        <w:rPr>
          <w:b/>
          <w:bCs/>
          <w:lang w:val="en-US"/>
        </w:rPr>
        <w:t>05</w:t>
      </w:r>
      <w:r w:rsidR="00C26BE6" w:rsidRPr="00C26BE6">
        <w:rPr>
          <w:b/>
          <w:bCs/>
          <w:vertAlign w:val="superscript"/>
          <w:lang w:val="en-US"/>
        </w:rPr>
        <w:t>TH</w:t>
      </w:r>
      <w:r w:rsidR="00C26BE6">
        <w:rPr>
          <w:b/>
          <w:bCs/>
          <w:lang w:val="en-US"/>
        </w:rPr>
        <w:t xml:space="preserve"> June </w:t>
      </w:r>
      <w:r>
        <w:rPr>
          <w:b/>
          <w:bCs/>
          <w:lang w:val="en-US"/>
        </w:rPr>
        <w:t>2024</w:t>
      </w:r>
      <w:r w:rsidRPr="00C7461C">
        <w:rPr>
          <w:lang w:val="en-US"/>
        </w:rPr>
        <w:t xml:space="preserve"> – Eleanor Duncan Aboriginal Services is thrilled to announce that we have been awarded a Major Capital Works Grant totaling $4,616,120.00. This significant funding will enable the much-needed refurbishment of our Mardi property, marking a monumental step forward in enhancing our services and facilities for the Aboriginal community on Darkinjung country.</w:t>
      </w:r>
    </w:p>
    <w:p w14:paraId="5DA31C8B" w14:textId="2DF94B84" w:rsidR="00C7461C" w:rsidRPr="00C7461C" w:rsidRDefault="00C7461C" w:rsidP="00C7461C">
      <w:pPr>
        <w:jc w:val="both"/>
        <w:rPr>
          <w:lang w:val="en-US"/>
        </w:rPr>
      </w:pPr>
      <w:r w:rsidRPr="00C7461C">
        <w:rPr>
          <w:lang w:val="en-US"/>
        </w:rPr>
        <w:t xml:space="preserve">This grant will allow our Aboriginal Medical Services team to co-locate at the newly refurbished Mardi property, enabling us to fully realise and maximise our transdisciplinary model of care. By bringing </w:t>
      </w:r>
      <w:r>
        <w:rPr>
          <w:lang w:val="en-US"/>
        </w:rPr>
        <w:t xml:space="preserve">all </w:t>
      </w:r>
      <w:r w:rsidRPr="00C7461C">
        <w:rPr>
          <w:lang w:val="en-US"/>
        </w:rPr>
        <w:t>our teams together under one roof, we can provide more cohesive, comprehensive, and culturally responsive healthcare to our community.</w:t>
      </w:r>
    </w:p>
    <w:p w14:paraId="558AD730" w14:textId="4492DC25" w:rsidR="00C7461C" w:rsidRPr="00C7461C" w:rsidRDefault="00C7461C" w:rsidP="00C7461C">
      <w:pPr>
        <w:jc w:val="both"/>
        <w:rPr>
          <w:lang w:val="en-US"/>
        </w:rPr>
      </w:pPr>
      <w:r w:rsidRPr="00C7461C">
        <w:rPr>
          <w:lang w:val="en-US"/>
        </w:rPr>
        <w:t xml:space="preserve">The refurbishment of the Mardi property is not just about improving </w:t>
      </w:r>
      <w:r>
        <w:rPr>
          <w:lang w:val="en-US"/>
        </w:rPr>
        <w:t xml:space="preserve">“a” </w:t>
      </w:r>
      <w:r w:rsidRPr="00C7461C">
        <w:rPr>
          <w:lang w:val="en-US"/>
        </w:rPr>
        <w:t>building; it’s about investing in the health and well-being of our community. This state-of-the-art facility will serve as a hub for delivering integrated services that address the physical, social, emotional, cultural, and spiritual well-being of our people. The upgraded facility will ensure that we can continue to support our community’s health and well-being now and into the future.</w:t>
      </w:r>
    </w:p>
    <w:p w14:paraId="4A6E2C58" w14:textId="7726EE64" w:rsidR="00C7461C" w:rsidRPr="00C7461C" w:rsidRDefault="00C7461C" w:rsidP="00C7461C">
      <w:pPr>
        <w:jc w:val="both"/>
        <w:rPr>
          <w:lang w:val="en-US"/>
        </w:rPr>
      </w:pPr>
      <w:r w:rsidRPr="00C7461C">
        <w:rPr>
          <w:lang w:val="en-US"/>
        </w:rPr>
        <w:t>We are ecstatic about what this grant represents for our community. It is a testament to the strength, resilience, and excellence of our people. This funding will help us continue to thrive and showcase black excellence, providing a centre of excellence for the Aboriginal community on Darkinjung country.</w:t>
      </w:r>
    </w:p>
    <w:p w14:paraId="7FA818FC" w14:textId="7817C843" w:rsidR="00C7461C" w:rsidRPr="00C7461C" w:rsidRDefault="00C7461C" w:rsidP="00C7461C">
      <w:pPr>
        <w:jc w:val="both"/>
        <w:rPr>
          <w:lang w:val="en-US"/>
        </w:rPr>
      </w:pPr>
      <w:r w:rsidRPr="00C7461C">
        <w:rPr>
          <w:lang w:val="en-US"/>
        </w:rPr>
        <w:t>This achievement reflects our commitment to cultural connectedness, excellence, and integrity. It reinforces our dedication to a holistic view of health that honours the cyclical concepts of life, death, and life, ensuring that our services are not just about individual well-being, but the well-being of the whole community.</w:t>
      </w:r>
    </w:p>
    <w:p w14:paraId="1CFBAD81" w14:textId="77777777" w:rsidR="00C7461C" w:rsidRDefault="00C7461C" w:rsidP="00C7461C">
      <w:pPr>
        <w:jc w:val="both"/>
        <w:rPr>
          <w:lang w:val="en-US"/>
        </w:rPr>
      </w:pPr>
      <w:r w:rsidRPr="00C7461C">
        <w:rPr>
          <w:lang w:val="en-US"/>
        </w:rPr>
        <w:t>We extend our heartfelt thanks to the Department of Health and Aged Care and NACCHO for this much-deserved grant. Their support is invaluable in helping us create an even better future for our community.</w:t>
      </w:r>
    </w:p>
    <w:p w14:paraId="47F425F4" w14:textId="6D489246" w:rsidR="001C7A5B" w:rsidRPr="009D26E9" w:rsidRDefault="00C7461C" w:rsidP="00C7461C">
      <w:r w:rsidRPr="00C7461C">
        <w:rPr>
          <w:b/>
          <w:bCs/>
          <w:lang w:val="en-US"/>
        </w:rPr>
        <w:t>Media Contact:</w:t>
      </w:r>
      <w:r w:rsidRPr="00C7461C">
        <w:rPr>
          <w:lang w:val="en-US"/>
        </w:rPr>
        <w:br/>
      </w:r>
      <w:r>
        <w:rPr>
          <w:lang w:val="en-US"/>
        </w:rPr>
        <w:t>Belinda Field Ph: 0243511040</w:t>
      </w:r>
    </w:p>
    <w:sectPr w:rsidR="001C7A5B" w:rsidRPr="009D26E9" w:rsidSect="00A365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226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9E364" w14:textId="77777777" w:rsidR="00A36510" w:rsidRDefault="00A36510" w:rsidP="006F7F8D">
      <w:pPr>
        <w:spacing w:after="0" w:line="240" w:lineRule="auto"/>
      </w:pPr>
      <w:r>
        <w:separator/>
      </w:r>
    </w:p>
  </w:endnote>
  <w:endnote w:type="continuationSeparator" w:id="0">
    <w:p w14:paraId="135B987D" w14:textId="77777777" w:rsidR="00A36510" w:rsidRDefault="00A36510" w:rsidP="006F7F8D">
      <w:pPr>
        <w:spacing w:after="0" w:line="240" w:lineRule="auto"/>
      </w:pPr>
      <w:r>
        <w:continuationSeparator/>
      </w:r>
    </w:p>
  </w:endnote>
  <w:endnote w:type="continuationNotice" w:id="1">
    <w:p w14:paraId="5C66093C" w14:textId="77777777" w:rsidR="00A36510" w:rsidRDefault="00A365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Rubik Medium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Geologica">
    <w:altName w:val="Calibri"/>
    <w:charset w:val="00"/>
    <w:family w:val="auto"/>
    <w:pitch w:val="variable"/>
    <w:sig w:usb0="A00002F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DF1E" w14:textId="77777777" w:rsidR="00967746" w:rsidRDefault="00967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78D0F" w14:textId="53118932" w:rsidR="00726691" w:rsidRPr="001C7A5B" w:rsidRDefault="00726691" w:rsidP="001C7A5B">
    <w:pPr>
      <w:spacing w:before="60" w:after="60" w:line="240" w:lineRule="auto"/>
      <w:jc w:val="center"/>
      <w:rPr>
        <w:rFonts w:ascii="Geologica" w:hAnsi="Geologica" w:cs="Rubik Medium"/>
        <w:sz w:val="22"/>
        <w:szCs w:val="22"/>
      </w:rPr>
    </w:pPr>
    <w:r w:rsidRPr="001C7A5B">
      <w:rPr>
        <w:rFonts w:ascii="Geologica" w:hAnsi="Geologica" w:cs="Rubik Medium"/>
        <w:sz w:val="22"/>
        <w:szCs w:val="22"/>
      </w:rPr>
      <w:t>Eleanor Duncan Aboriginal Services | PO Box 466, Wyong, NSW, 2250</w:t>
    </w:r>
  </w:p>
  <w:p w14:paraId="70F4EACF" w14:textId="42F74217" w:rsidR="00726691" w:rsidRDefault="00F56341" w:rsidP="009E062D">
    <w:pPr>
      <w:spacing w:before="60" w:after="60" w:line="240" w:lineRule="auto"/>
      <w:jc w:val="center"/>
      <w:rPr>
        <w:rFonts w:ascii="Geologica" w:hAnsi="Geologica" w:cs="Rubik Medium"/>
        <w:sz w:val="22"/>
        <w:szCs w:val="22"/>
      </w:rPr>
    </w:pPr>
    <w:r>
      <w:rPr>
        <w:rFonts w:ascii="Geologica" w:hAnsi="Geologica" w:cs="Rubik Medium"/>
        <w:noProof/>
        <w:sz w:val="22"/>
        <w:szCs w:val="22"/>
      </w:rPr>
      <w:drawing>
        <wp:anchor distT="0" distB="0" distL="114300" distR="114300" simplePos="0" relativeHeight="251659269" behindDoc="1" locked="0" layoutInCell="1" allowOverlap="1" wp14:anchorId="6AC03A96" wp14:editId="3110578E">
          <wp:simplePos x="0" y="0"/>
          <wp:positionH relativeFrom="column">
            <wp:posOffset>-1000125</wp:posOffset>
          </wp:positionH>
          <wp:positionV relativeFrom="paragraph">
            <wp:posOffset>209684</wp:posOffset>
          </wp:positionV>
          <wp:extent cx="8154099" cy="989863"/>
          <wp:effectExtent l="0" t="0" r="0" b="1270"/>
          <wp:wrapNone/>
          <wp:docPr id="20182124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212479" name="Picture 2018212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4099" cy="989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A5B" w:rsidRPr="00596EE3">
      <w:rPr>
        <w:rFonts w:ascii="Rubik Medium" w:hAnsi="Rubik Medium" w:cs="Rubik Medium" w:hint="cs"/>
        <w:noProof/>
      </w:rPr>
      <w:drawing>
        <wp:anchor distT="0" distB="0" distL="114300" distR="114300" simplePos="0" relativeHeight="251658245" behindDoc="1" locked="0" layoutInCell="1" allowOverlap="1" wp14:anchorId="509FB8F9" wp14:editId="0B18CD0B">
          <wp:simplePos x="0" y="0"/>
          <wp:positionH relativeFrom="margin">
            <wp:posOffset>-2137410</wp:posOffset>
          </wp:positionH>
          <wp:positionV relativeFrom="margin">
            <wp:posOffset>9237345</wp:posOffset>
          </wp:positionV>
          <wp:extent cx="10188575" cy="1240155"/>
          <wp:effectExtent l="0" t="0" r="0" b="4445"/>
          <wp:wrapNone/>
          <wp:docPr id="74095069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318634" name="Picture 6583186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575" cy="124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691" w:rsidRPr="001C7A5B">
      <w:rPr>
        <w:rFonts w:ascii="Geologica" w:hAnsi="Geologica" w:cs="Rubik Medium"/>
        <w:sz w:val="22"/>
        <w:szCs w:val="22"/>
      </w:rPr>
      <w:t>(02) 4351 1040 | info@eleanorduncan.org.au | ABN: 209 190 388 9</w:t>
    </w:r>
    <w:r w:rsidR="009E062D">
      <w:rPr>
        <w:rFonts w:ascii="Geologica" w:hAnsi="Geologica" w:cs="Rubik Medium"/>
        <w:sz w:val="22"/>
        <w:szCs w:val="22"/>
      </w:rPr>
      <w:t>1</w:t>
    </w:r>
  </w:p>
  <w:p w14:paraId="525CB590" w14:textId="78146F1A" w:rsidR="009E062D" w:rsidRPr="009E062D" w:rsidRDefault="009E062D" w:rsidP="009E062D">
    <w:pPr>
      <w:spacing w:before="60" w:after="60" w:line="240" w:lineRule="auto"/>
      <w:jc w:val="center"/>
      <w:rPr>
        <w:rFonts w:ascii="Geologica" w:hAnsi="Geologica" w:cs="Rubik Medium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599E" w14:textId="77777777" w:rsidR="00967746" w:rsidRDefault="00967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C433" w14:textId="77777777" w:rsidR="00A36510" w:rsidRDefault="00A36510" w:rsidP="006F7F8D">
      <w:pPr>
        <w:spacing w:after="0" w:line="240" w:lineRule="auto"/>
      </w:pPr>
      <w:r>
        <w:separator/>
      </w:r>
    </w:p>
  </w:footnote>
  <w:footnote w:type="continuationSeparator" w:id="0">
    <w:p w14:paraId="0025A779" w14:textId="77777777" w:rsidR="00A36510" w:rsidRDefault="00A36510" w:rsidP="006F7F8D">
      <w:pPr>
        <w:spacing w:after="0" w:line="240" w:lineRule="auto"/>
      </w:pPr>
      <w:r>
        <w:continuationSeparator/>
      </w:r>
    </w:p>
  </w:footnote>
  <w:footnote w:type="continuationNotice" w:id="1">
    <w:p w14:paraId="0A5FC44C" w14:textId="77777777" w:rsidR="00A36510" w:rsidRDefault="00A365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CBA5" w14:textId="77777777" w:rsidR="006F7F8D" w:rsidRDefault="006F7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0DAE" w14:textId="270C3394" w:rsidR="006F7F8D" w:rsidRDefault="001C7A5B">
    <w:pPr>
      <w:pStyle w:val="Header"/>
    </w:pPr>
    <w:r w:rsidRPr="00596EE3">
      <w:rPr>
        <w:rFonts w:ascii="Rubik Medium" w:hAnsi="Rubik Medium" w:cs="Rubik Medium" w:hint="cs"/>
        <w:noProof/>
      </w:rPr>
      <w:drawing>
        <wp:anchor distT="0" distB="0" distL="114300" distR="114300" simplePos="0" relativeHeight="251658243" behindDoc="1" locked="0" layoutInCell="1" allowOverlap="1" wp14:anchorId="692FB767" wp14:editId="4E32A570">
          <wp:simplePos x="0" y="0"/>
          <wp:positionH relativeFrom="margin">
            <wp:posOffset>3348355</wp:posOffset>
          </wp:positionH>
          <wp:positionV relativeFrom="margin">
            <wp:posOffset>-3878580</wp:posOffset>
          </wp:positionV>
          <wp:extent cx="6938645" cy="3863340"/>
          <wp:effectExtent l="851853" t="0" r="466407" b="0"/>
          <wp:wrapSquare wrapText="bothSides"/>
          <wp:docPr id="77259659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549466" name="Picture 6555494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7212497">
                    <a:off x="0" y="0"/>
                    <a:ext cx="6938645" cy="3863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691" w:rsidRPr="00596EE3">
      <w:rPr>
        <w:rFonts w:ascii="Rubik Medium" w:hAnsi="Rubik Medium" w:cs="Rubik Medium" w:hint="cs"/>
        <w:noProof/>
      </w:rPr>
      <w:drawing>
        <wp:anchor distT="0" distB="0" distL="114300" distR="114300" simplePos="0" relativeHeight="251658244" behindDoc="1" locked="0" layoutInCell="1" allowOverlap="1" wp14:anchorId="06C3E498" wp14:editId="5FFD6F2C">
          <wp:simplePos x="0" y="0"/>
          <wp:positionH relativeFrom="margin">
            <wp:posOffset>-40640</wp:posOffset>
          </wp:positionH>
          <wp:positionV relativeFrom="margin">
            <wp:posOffset>-1137087</wp:posOffset>
          </wp:positionV>
          <wp:extent cx="1915795" cy="871220"/>
          <wp:effectExtent l="0" t="0" r="1905" b="5080"/>
          <wp:wrapSquare wrapText="bothSides"/>
          <wp:docPr id="9116368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639432" name="Picture 206863943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3CC3" w14:textId="77777777" w:rsidR="006F7F8D" w:rsidRDefault="006F7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8D"/>
    <w:rsid w:val="000A7368"/>
    <w:rsid w:val="00144FF5"/>
    <w:rsid w:val="001C7A5B"/>
    <w:rsid w:val="001D4C55"/>
    <w:rsid w:val="002819E1"/>
    <w:rsid w:val="004B314C"/>
    <w:rsid w:val="00544461"/>
    <w:rsid w:val="0056466C"/>
    <w:rsid w:val="00596EE3"/>
    <w:rsid w:val="005D29D6"/>
    <w:rsid w:val="006467D9"/>
    <w:rsid w:val="00677268"/>
    <w:rsid w:val="00677AF3"/>
    <w:rsid w:val="006E4177"/>
    <w:rsid w:val="006F7F8D"/>
    <w:rsid w:val="0072521D"/>
    <w:rsid w:val="00726691"/>
    <w:rsid w:val="007A007B"/>
    <w:rsid w:val="00865D1C"/>
    <w:rsid w:val="00955C69"/>
    <w:rsid w:val="00967746"/>
    <w:rsid w:val="00992F6A"/>
    <w:rsid w:val="009B6DE1"/>
    <w:rsid w:val="009D26E9"/>
    <w:rsid w:val="009E062D"/>
    <w:rsid w:val="00A36510"/>
    <w:rsid w:val="00B142C3"/>
    <w:rsid w:val="00B4541B"/>
    <w:rsid w:val="00C26BE6"/>
    <w:rsid w:val="00C7461C"/>
    <w:rsid w:val="00C822E0"/>
    <w:rsid w:val="00CF4BC5"/>
    <w:rsid w:val="00CF5450"/>
    <w:rsid w:val="00D6683D"/>
    <w:rsid w:val="00DB42A1"/>
    <w:rsid w:val="00E423C9"/>
    <w:rsid w:val="00E81222"/>
    <w:rsid w:val="00EE63D3"/>
    <w:rsid w:val="00F047B5"/>
    <w:rsid w:val="00F56341"/>
    <w:rsid w:val="00F8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7D193"/>
  <w15:chartTrackingRefBased/>
  <w15:docId w15:val="{3D7358C7-9B59-424D-B3E0-2FD00B1C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F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F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F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8D"/>
  </w:style>
  <w:style w:type="paragraph" w:styleId="Footer">
    <w:name w:val="footer"/>
    <w:basedOn w:val="Normal"/>
    <w:link w:val="FooterChar"/>
    <w:uiPriority w:val="99"/>
    <w:unhideWhenUsed/>
    <w:rsid w:val="006F7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8D"/>
  </w:style>
  <w:style w:type="paragraph" w:customStyle="1" w:styleId="BasicParagraph">
    <w:name w:val="[Basic Paragraph]"/>
    <w:basedOn w:val="Normal"/>
    <w:uiPriority w:val="99"/>
    <w:rsid w:val="00596EE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7252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5859ef-3464-4725-b22e-a3c78215fe70" xsi:nil="true"/>
    <lcf76f155ced4ddcb4097134ff3c332f xmlns="52f3223d-1564-4b50-b960-a77750e692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5443EEAC5BF4C96011841A3276658" ma:contentTypeVersion="15" ma:contentTypeDescription="Create a new document." ma:contentTypeScope="" ma:versionID="61423afc6e5e7404f6de9607fed68f1b">
  <xsd:schema xmlns:xsd="http://www.w3.org/2001/XMLSchema" xmlns:xs="http://www.w3.org/2001/XMLSchema" xmlns:p="http://schemas.microsoft.com/office/2006/metadata/properties" xmlns:ns2="52f3223d-1564-4b50-b960-a77750e69274" xmlns:ns3="f35859ef-3464-4725-b22e-a3c78215fe70" targetNamespace="http://schemas.microsoft.com/office/2006/metadata/properties" ma:root="true" ma:fieldsID="1e71eca9d9636d3e315c170f2dda4f0f" ns2:_="" ns3:_="">
    <xsd:import namespace="52f3223d-1564-4b50-b960-a77750e69274"/>
    <xsd:import namespace="f35859ef-3464-4725-b22e-a3c78215f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223d-1564-4b50-b960-a77750e69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0b66b1-4e74-4246-acba-e2245df3a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859ef-3464-4725-b22e-a3c78215fe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cc6902-214e-4bf4-bedc-0f65bb88800f}" ma:internalName="TaxCatchAll" ma:showField="CatchAllData" ma:web="f35859ef-3464-4725-b22e-a3c78215f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17659-8390-D040-A864-85B0E15A3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D14CA-61B1-4EAC-80FB-9D97E720325B}">
  <ds:schemaRefs>
    <ds:schemaRef ds:uri="http://schemas.microsoft.com/office/2006/metadata/properties"/>
    <ds:schemaRef ds:uri="http://schemas.microsoft.com/office/infopath/2007/PartnerControls"/>
    <ds:schemaRef ds:uri="f35859ef-3464-4725-b22e-a3c78215fe70"/>
    <ds:schemaRef ds:uri="52f3223d-1564-4b50-b960-a77750e69274"/>
  </ds:schemaRefs>
</ds:datastoreItem>
</file>

<file path=customXml/itemProps3.xml><?xml version="1.0" encoding="utf-8"?>
<ds:datastoreItem xmlns:ds="http://schemas.openxmlformats.org/officeDocument/2006/customXml" ds:itemID="{349FB553-5130-4F07-AD76-C8371BC6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223d-1564-4b50-b960-a77750e69274"/>
    <ds:schemaRef ds:uri="f35859ef-3464-4725-b22e-a3c78215f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22568-B82B-43FC-A835-DA1BEC8B2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Levett</dc:creator>
  <cp:keywords/>
  <dc:description/>
  <cp:lastModifiedBy>Adeline Lukins</cp:lastModifiedBy>
  <cp:revision>2</cp:revision>
  <dcterms:created xsi:type="dcterms:W3CDTF">2024-06-05T05:23:00Z</dcterms:created>
  <dcterms:modified xsi:type="dcterms:W3CDTF">2024-06-05T05:23:00Z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0x01010018A5443EEAC5BF4C96011841A3276658</vt:lpwstr>
  </property>
</Properties>
</file>